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jc w:val="center"/>
        <w:tblInd w:w="-405" w:type="dxa"/>
        <w:tblLook w:val="01E0"/>
      </w:tblPr>
      <w:tblGrid>
        <w:gridCol w:w="4642"/>
        <w:gridCol w:w="5672"/>
      </w:tblGrid>
      <w:tr w:rsidR="00490248" w:rsidTr="00B850BF">
        <w:trPr>
          <w:trHeight w:val="381"/>
          <w:jc w:val="center"/>
        </w:trPr>
        <w:tc>
          <w:tcPr>
            <w:tcW w:w="4642" w:type="dxa"/>
          </w:tcPr>
          <w:p w:rsidR="00490248" w:rsidRPr="00B72276" w:rsidRDefault="00490248" w:rsidP="00B850BF">
            <w:pPr>
              <w:spacing w:before="120"/>
              <w:ind w:left="-749"/>
              <w:jc w:val="center"/>
              <w:rPr>
                <w:bCs/>
                <w:sz w:val="24"/>
              </w:rPr>
            </w:pPr>
            <w:r>
              <w:rPr>
                <w:bCs/>
                <w:sz w:val="24"/>
              </w:rPr>
              <w:t xml:space="preserve">         BỘ GIÁO DỤC VÀ ĐÀO TẠO</w:t>
            </w:r>
          </w:p>
        </w:tc>
        <w:tc>
          <w:tcPr>
            <w:tcW w:w="5672" w:type="dxa"/>
          </w:tcPr>
          <w:p w:rsidR="00490248" w:rsidRDefault="00490248" w:rsidP="00B850BF">
            <w:pPr>
              <w:spacing w:before="120"/>
              <w:ind w:right="-700"/>
              <w:rPr>
                <w:b/>
              </w:rPr>
            </w:pPr>
            <w:r>
              <w:rPr>
                <w:b/>
              </w:rPr>
              <w:t>CỘNG HÒA XÃ HỘI CHỦ NGHĨA VIỆT NAM</w:t>
            </w:r>
          </w:p>
        </w:tc>
      </w:tr>
      <w:tr w:rsidR="00490248" w:rsidTr="00B850BF">
        <w:trPr>
          <w:trHeight w:val="358"/>
          <w:jc w:val="center"/>
        </w:trPr>
        <w:tc>
          <w:tcPr>
            <w:tcW w:w="4642" w:type="dxa"/>
          </w:tcPr>
          <w:p w:rsidR="00490248" w:rsidRPr="00B72276" w:rsidRDefault="00490248" w:rsidP="00B850BF">
            <w:pPr>
              <w:jc w:val="center"/>
              <w:rPr>
                <w:b/>
                <w:bCs/>
                <w:szCs w:val="26"/>
              </w:rPr>
            </w:pPr>
            <w:r>
              <w:rPr>
                <w:b/>
                <w:bCs/>
                <w:noProof/>
                <w:szCs w:val="26"/>
              </w:rPr>
              <w:pict>
                <v:line id="_x0000_s1026" style="position:absolute;left:0;text-align:left;z-index:251660288;mso-position-horizontal-relative:text;mso-position-vertical-relative:text" from="27pt,16.3pt" to="153pt,16.3pt"/>
              </w:pict>
            </w:r>
            <w:r>
              <w:rPr>
                <w:b/>
                <w:bCs/>
                <w:szCs w:val="26"/>
              </w:rPr>
              <w:t>TRƯỜNG ĐẠI HỌC THƯƠNG MẠI</w:t>
            </w:r>
          </w:p>
          <w:p w:rsidR="00490248" w:rsidRDefault="00490248" w:rsidP="00B850BF">
            <w:pPr>
              <w:jc w:val="center"/>
              <w:rPr>
                <w:b/>
                <w:bCs/>
                <w:sz w:val="22"/>
              </w:rPr>
            </w:pPr>
          </w:p>
        </w:tc>
        <w:tc>
          <w:tcPr>
            <w:tcW w:w="5672" w:type="dxa"/>
          </w:tcPr>
          <w:p w:rsidR="00490248" w:rsidRPr="00B72276" w:rsidRDefault="00490248" w:rsidP="00B850BF">
            <w:pPr>
              <w:jc w:val="center"/>
              <w:rPr>
                <w:b/>
                <w:sz w:val="28"/>
                <w:szCs w:val="28"/>
              </w:rPr>
            </w:pPr>
            <w:r>
              <w:rPr>
                <w:b/>
                <w:noProof/>
                <w:sz w:val="28"/>
                <w:szCs w:val="28"/>
              </w:rPr>
              <w:pict>
                <v:line id="_x0000_s1027" style="position:absolute;left:0;text-align:left;z-index:251661312;mso-position-horizontal-relative:text;mso-position-vertical-relative:text" from="62.1pt,16.55pt" to="215.1pt,16.55pt"/>
              </w:pict>
            </w:r>
            <w:r w:rsidRPr="00B72276">
              <w:rPr>
                <w:b/>
                <w:sz w:val="28"/>
                <w:szCs w:val="28"/>
              </w:rPr>
              <w:t>Độc lập - Tự do - Hạnh phúc</w:t>
            </w:r>
          </w:p>
        </w:tc>
      </w:tr>
    </w:tbl>
    <w:p w:rsidR="00490248" w:rsidRPr="00342389" w:rsidRDefault="00490248" w:rsidP="00490248">
      <w:pPr>
        <w:rPr>
          <w:b/>
          <w:i/>
        </w:rPr>
      </w:pPr>
      <w:r>
        <w:tab/>
        <w:t>Số: 515 /TB-ĐHTM</w:t>
      </w:r>
      <w:r>
        <w:tab/>
      </w:r>
      <w:r w:rsidRPr="00D635BB">
        <w:t xml:space="preserve">               </w:t>
      </w:r>
      <w:r>
        <w:t xml:space="preserve">        </w:t>
      </w:r>
      <w:r w:rsidRPr="00D635BB">
        <w:t xml:space="preserve"> </w:t>
      </w:r>
      <w:r>
        <w:t xml:space="preserve">    </w:t>
      </w:r>
      <w:r w:rsidRPr="00D635BB">
        <w:t xml:space="preserve"> </w:t>
      </w:r>
      <w:r>
        <w:t xml:space="preserve">              </w:t>
      </w:r>
      <w:r w:rsidRPr="00342389">
        <w:rPr>
          <w:b/>
          <w:i/>
        </w:rPr>
        <w:t>Hà Nội, ngày 01 tháng 6 năm 2018</w:t>
      </w:r>
    </w:p>
    <w:p w:rsidR="00490248" w:rsidRDefault="00490248" w:rsidP="00490248">
      <w:pPr>
        <w:spacing w:before="120"/>
        <w:jc w:val="center"/>
        <w:rPr>
          <w:b/>
          <w:sz w:val="32"/>
          <w:szCs w:val="32"/>
        </w:rPr>
      </w:pPr>
      <w:r>
        <w:rPr>
          <w:b/>
          <w:sz w:val="32"/>
          <w:szCs w:val="32"/>
        </w:rPr>
        <w:t>THÔNG BÁO</w:t>
      </w:r>
    </w:p>
    <w:p w:rsidR="00490248" w:rsidRPr="006222F7" w:rsidRDefault="00490248" w:rsidP="00490248">
      <w:pPr>
        <w:jc w:val="center"/>
        <w:rPr>
          <w:i/>
          <w:szCs w:val="26"/>
        </w:rPr>
      </w:pPr>
      <w:r>
        <w:rPr>
          <w:szCs w:val="26"/>
        </w:rPr>
        <w:t xml:space="preserve"> </w:t>
      </w:r>
      <w:r w:rsidRPr="006222F7">
        <w:rPr>
          <w:i/>
          <w:szCs w:val="26"/>
        </w:rPr>
        <w:t>Mức thu học phí</w:t>
      </w:r>
      <w:r>
        <w:rPr>
          <w:i/>
          <w:szCs w:val="26"/>
        </w:rPr>
        <w:t xml:space="preserve"> đào tạo hệ Đại học chính quy</w:t>
      </w:r>
      <w:r w:rsidRPr="006222F7">
        <w:rPr>
          <w:i/>
          <w:szCs w:val="26"/>
        </w:rPr>
        <w:t xml:space="preserve"> năm học 2018-2019</w:t>
      </w:r>
    </w:p>
    <w:p w:rsidR="00490248" w:rsidRDefault="00490248" w:rsidP="00490248">
      <w:pPr>
        <w:pStyle w:val="BodyText2"/>
        <w:spacing w:before="240" w:after="0" w:line="271" w:lineRule="auto"/>
        <w:ind w:firstLine="720"/>
      </w:pPr>
      <w:r>
        <w:t>- Căn cứ Quyết định số 601/QĐ-ĐHTM ngày 01/06/2018 của Hiệu trưởng Trường Đại học Thương mại về việc Quy định mức thu học phí các hệ đào tạo năm học 2018-2019;</w:t>
      </w:r>
    </w:p>
    <w:p w:rsidR="00490248" w:rsidRDefault="00490248" w:rsidP="00490248">
      <w:pPr>
        <w:pStyle w:val="BodyText2"/>
        <w:spacing w:before="0" w:after="0" w:line="270" w:lineRule="auto"/>
        <w:ind w:firstLine="720"/>
      </w:pPr>
      <w:r>
        <w:t>Trường Đại học Thương mại thông báo mức thu học phí đào tạo đối với các hệ như sau:</w:t>
      </w:r>
    </w:p>
    <w:p w:rsidR="00490248" w:rsidRDefault="00490248" w:rsidP="00490248">
      <w:pPr>
        <w:pStyle w:val="BodyText2"/>
        <w:spacing w:before="0" w:after="0" w:line="270" w:lineRule="auto"/>
        <w:ind w:right="-389" w:firstLine="720"/>
        <w:rPr>
          <w:b/>
        </w:rPr>
      </w:pPr>
      <w:r>
        <w:rPr>
          <w:b/>
        </w:rPr>
        <w:t>1</w:t>
      </w:r>
      <w:r w:rsidRPr="0060226C">
        <w:rPr>
          <w:b/>
        </w:rPr>
        <w:t>.</w:t>
      </w:r>
      <w:r>
        <w:rPr>
          <w:b/>
        </w:rPr>
        <w:t xml:space="preserve"> Học phí đối với đối tượng tuyển sinh từ năm học 2016-2017 đến năm học 2018-2019</w:t>
      </w:r>
    </w:p>
    <w:p w:rsidR="00490248" w:rsidRPr="00063AE4" w:rsidRDefault="00490248" w:rsidP="00490248">
      <w:pPr>
        <w:pStyle w:val="BodyText2"/>
        <w:spacing w:before="0" w:after="0" w:line="270" w:lineRule="auto"/>
      </w:pPr>
      <w:r>
        <w:rPr>
          <w:b/>
        </w:rPr>
        <w:tab/>
      </w:r>
      <w:r w:rsidRPr="004E0F7D">
        <w:t>1.</w:t>
      </w:r>
      <w:r>
        <w:t xml:space="preserve">1. </w:t>
      </w:r>
      <w:r w:rsidRPr="0079330D">
        <w:t xml:space="preserve">Đại học chính quy </w:t>
      </w:r>
      <w:r>
        <w:t>chương trình đại trà (bao gồm cả bằng 2):</w:t>
      </w:r>
      <w:r w:rsidRPr="00063AE4">
        <w:t>15.000.000 đồng/năm</w:t>
      </w:r>
    </w:p>
    <w:p w:rsidR="00490248" w:rsidRPr="00063AE4" w:rsidRDefault="00490248" w:rsidP="00490248">
      <w:pPr>
        <w:pStyle w:val="BodyText2"/>
        <w:spacing w:before="0" w:after="0" w:line="270" w:lineRule="auto"/>
        <w:ind w:left="720"/>
      </w:pPr>
      <w:r>
        <w:t>1.</w:t>
      </w:r>
      <w:r w:rsidRPr="00063AE4">
        <w:t>2</w:t>
      </w:r>
      <w:r>
        <w:t xml:space="preserve">. </w:t>
      </w:r>
      <w:r w:rsidRPr="00063AE4">
        <w:t xml:space="preserve">Đại học chính qui chương trình chất lượng cao: </w:t>
      </w:r>
    </w:p>
    <w:p w:rsidR="00490248" w:rsidRPr="00063AE4" w:rsidRDefault="00490248" w:rsidP="00490248">
      <w:pPr>
        <w:pStyle w:val="BodyText2"/>
        <w:spacing w:before="0" w:after="0" w:line="270" w:lineRule="auto"/>
        <w:ind w:left="1440" w:firstLine="720"/>
      </w:pPr>
      <w:r w:rsidRPr="00063AE4">
        <w:t>- Đối với K52</w:t>
      </w:r>
      <w:r w:rsidRPr="00063AE4">
        <w:tab/>
      </w:r>
      <w:r w:rsidRPr="00063AE4">
        <w:tab/>
      </w:r>
      <w:r w:rsidRPr="00063AE4">
        <w:tab/>
      </w:r>
      <w:r w:rsidRPr="00063AE4">
        <w:tab/>
        <w:t>28.3</w:t>
      </w:r>
      <w:r>
        <w:t>00</w:t>
      </w:r>
      <w:r w:rsidRPr="00063AE4">
        <w:t>.000 đồng/năm</w:t>
      </w:r>
    </w:p>
    <w:p w:rsidR="00490248" w:rsidRPr="00063AE4" w:rsidRDefault="00490248" w:rsidP="00490248">
      <w:pPr>
        <w:pStyle w:val="BodyText2"/>
        <w:spacing w:before="0" w:after="0" w:line="270" w:lineRule="auto"/>
        <w:ind w:left="1440" w:firstLine="720"/>
      </w:pPr>
      <w:r w:rsidRPr="00063AE4">
        <w:t>- Đối với K53</w:t>
      </w:r>
      <w:r w:rsidRPr="00063AE4">
        <w:tab/>
      </w:r>
      <w:r w:rsidRPr="00063AE4">
        <w:tab/>
      </w:r>
      <w:r w:rsidRPr="00063AE4">
        <w:tab/>
      </w:r>
      <w:r w:rsidRPr="00063AE4">
        <w:tab/>
        <w:t>29.000.000 đồng/năm</w:t>
      </w:r>
    </w:p>
    <w:p w:rsidR="00490248" w:rsidRDefault="00490248" w:rsidP="00490248">
      <w:pPr>
        <w:pStyle w:val="BodyText2"/>
        <w:spacing w:before="0" w:after="0" w:line="270" w:lineRule="auto"/>
        <w:ind w:left="1440" w:firstLine="720"/>
      </w:pPr>
      <w:r w:rsidRPr="00063AE4">
        <w:t>- Đối với K54</w:t>
      </w:r>
      <w:r w:rsidRPr="00063AE4">
        <w:tab/>
      </w:r>
      <w:r w:rsidRPr="00063AE4">
        <w:tab/>
      </w:r>
      <w:r w:rsidRPr="00063AE4">
        <w:tab/>
      </w:r>
      <w:r>
        <w:tab/>
      </w:r>
      <w:r w:rsidRPr="00063AE4">
        <w:t>29.000.000 đồng/năm</w:t>
      </w:r>
    </w:p>
    <w:p w:rsidR="00490248" w:rsidRDefault="00490248" w:rsidP="00490248">
      <w:pPr>
        <w:pStyle w:val="BodyText2"/>
        <w:spacing w:before="0" w:after="0" w:line="270" w:lineRule="auto"/>
        <w:ind w:left="720"/>
      </w:pPr>
      <w:r>
        <w:t>1.3. Đại học chính qui đào tạo theo địa chỉ:</w:t>
      </w:r>
      <w:r>
        <w:tab/>
        <w:t xml:space="preserve">     </w:t>
      </w:r>
      <w:r>
        <w:tab/>
        <w:t>27.000</w:t>
      </w:r>
      <w:r w:rsidRPr="00E94586">
        <w:t>.000 đồng/</w:t>
      </w:r>
      <w:r>
        <w:t>năm</w:t>
      </w:r>
    </w:p>
    <w:p w:rsidR="00490248" w:rsidRDefault="00490248" w:rsidP="00490248">
      <w:pPr>
        <w:pStyle w:val="BodyText2"/>
        <w:spacing w:before="0" w:after="0" w:line="270" w:lineRule="auto"/>
        <w:ind w:firstLine="720"/>
        <w:rPr>
          <w:b/>
        </w:rPr>
      </w:pPr>
      <w:r>
        <w:rPr>
          <w:b/>
        </w:rPr>
        <w:t>2</w:t>
      </w:r>
      <w:r w:rsidRPr="0060226C">
        <w:rPr>
          <w:b/>
        </w:rPr>
        <w:t>.</w:t>
      </w:r>
      <w:r>
        <w:rPr>
          <w:b/>
        </w:rPr>
        <w:t xml:space="preserve"> Học phí đối với đối tượng tuyển sinh từ năm học 2015-2016 trở về trước</w:t>
      </w:r>
    </w:p>
    <w:p w:rsidR="00490248" w:rsidRPr="00063AE4" w:rsidRDefault="00490248" w:rsidP="00490248">
      <w:pPr>
        <w:pStyle w:val="BodyText2"/>
        <w:spacing w:before="0" w:after="0" w:line="270" w:lineRule="auto"/>
        <w:ind w:firstLine="720"/>
      </w:pPr>
      <w:r>
        <w:t xml:space="preserve">1.1. </w:t>
      </w:r>
      <w:r w:rsidRPr="0079330D">
        <w:t xml:space="preserve">Đại học chính quy </w:t>
      </w:r>
      <w:r>
        <w:t>chương trình đại trà (bao gồm cả bằng 2):11.400.000 đồng/năm</w:t>
      </w:r>
      <w:r w:rsidRPr="00063AE4">
        <w:t xml:space="preserve"> </w:t>
      </w:r>
    </w:p>
    <w:p w:rsidR="00490248" w:rsidRPr="00063AE4" w:rsidRDefault="00490248" w:rsidP="00490248">
      <w:pPr>
        <w:pStyle w:val="BodyText2"/>
        <w:spacing w:before="0" w:after="0" w:line="270" w:lineRule="auto"/>
        <w:ind w:left="720"/>
      </w:pPr>
      <w:r>
        <w:t>1.</w:t>
      </w:r>
      <w:r w:rsidRPr="00063AE4">
        <w:t>2</w:t>
      </w:r>
      <w:r>
        <w:t xml:space="preserve">. </w:t>
      </w:r>
      <w:r w:rsidRPr="00063AE4">
        <w:t xml:space="preserve">Đại học chính qui chương trình chất lượng cao: </w:t>
      </w:r>
    </w:p>
    <w:p w:rsidR="00490248" w:rsidRDefault="00490248" w:rsidP="00490248">
      <w:pPr>
        <w:pStyle w:val="BodyText2"/>
        <w:spacing w:before="0" w:after="0" w:line="270" w:lineRule="auto"/>
        <w:ind w:left="1440" w:firstLine="720"/>
      </w:pPr>
      <w:r w:rsidRPr="00063AE4">
        <w:t>- Đối với K51</w:t>
      </w:r>
      <w:r w:rsidRPr="00063AE4">
        <w:tab/>
      </w:r>
      <w:r w:rsidRPr="00063AE4">
        <w:tab/>
      </w:r>
      <w:r>
        <w:tab/>
      </w:r>
      <w:r>
        <w:tab/>
      </w:r>
      <w:r w:rsidRPr="00063AE4">
        <w:t>27.500.000 đồng/năm</w:t>
      </w:r>
    </w:p>
    <w:p w:rsidR="00490248" w:rsidRDefault="00490248" w:rsidP="00490248">
      <w:pPr>
        <w:pStyle w:val="BodyText2"/>
        <w:spacing w:before="0" w:after="0" w:line="270" w:lineRule="auto"/>
        <w:ind w:left="720"/>
      </w:pPr>
      <w:r>
        <w:t>1.3. Đại học chính qui đào tạo theo địa chỉ:</w:t>
      </w:r>
      <w:r>
        <w:tab/>
        <w:t xml:space="preserve">     </w:t>
      </w:r>
      <w:r>
        <w:tab/>
        <w:t>27.000</w:t>
      </w:r>
      <w:r w:rsidRPr="00E94586">
        <w:t>.000 đồng/</w:t>
      </w:r>
      <w:r>
        <w:t>năm</w:t>
      </w:r>
    </w:p>
    <w:p w:rsidR="00490248" w:rsidRPr="005166D2" w:rsidRDefault="00490248" w:rsidP="00490248">
      <w:pPr>
        <w:spacing w:line="270" w:lineRule="auto"/>
        <w:jc w:val="both"/>
        <w:rPr>
          <w:b/>
        </w:rPr>
      </w:pPr>
      <w:r>
        <w:tab/>
      </w:r>
      <w:r w:rsidRPr="004E0F7D">
        <w:rPr>
          <w:b/>
        </w:rPr>
        <w:t>3</w:t>
      </w:r>
      <w:r w:rsidRPr="005166D2">
        <w:rPr>
          <w:b/>
        </w:rPr>
        <w:t>. Tổ chức thực hiện</w:t>
      </w:r>
    </w:p>
    <w:p w:rsidR="00490248" w:rsidRDefault="00490248" w:rsidP="00490248">
      <w:pPr>
        <w:pStyle w:val="ListParagraph"/>
        <w:spacing w:line="270" w:lineRule="auto"/>
        <w:jc w:val="both"/>
      </w:pPr>
      <w:r>
        <w:t>- Học phí được thu theo từng học kỳ.</w:t>
      </w:r>
    </w:p>
    <w:p w:rsidR="00490248" w:rsidRDefault="00490248" w:rsidP="00490248">
      <w:pPr>
        <w:spacing w:line="270" w:lineRule="auto"/>
        <w:ind w:firstLine="720"/>
        <w:jc w:val="both"/>
      </w:pPr>
      <w:r>
        <w:t xml:space="preserve">- Đối với các lớp chương trình đào tạo đại học chất lượng cao, sinh viên đào tạo theo địa chỉ học phí theo năm học căn cứ vào mức thu của năm và tính thu theo từng học kỳ. </w:t>
      </w:r>
    </w:p>
    <w:p w:rsidR="00490248" w:rsidRDefault="00490248" w:rsidP="00490248">
      <w:pPr>
        <w:spacing w:line="270" w:lineRule="auto"/>
        <w:ind w:firstLine="720"/>
        <w:jc w:val="both"/>
      </w:pPr>
      <w:r>
        <w:t>- Đối với sinh viên đại học chính quy chương trình đại trà (bao gồm cả bằng 2): Căn cứ vào mức học phí thu theo năm học, phòng Kế hoạch Tài chính tính đơn giá học phí theo tín chỉ của từng trình độ đào tạo và từng đối tượng tuyển sinh (Theo hướng dẫn tại Nghị định số 86/2015/NĐ-CP ngày 02-10-2015). Mức thu học phí của từng sinh viên theo tín chỉ căn cứ vào đơn giá học phí theo tín chỉ của từng  trình độ và đối tượng tuyển sinh nhân với tổng số tín chỉ học phí đăng ký theo từng học kỳ.</w:t>
      </w:r>
    </w:p>
    <w:p w:rsidR="00490248" w:rsidRDefault="00490248" w:rsidP="00490248">
      <w:pPr>
        <w:spacing w:line="270" w:lineRule="auto"/>
        <w:jc w:val="both"/>
      </w:pPr>
      <w:r>
        <w:tab/>
        <w:t>Các mức thu trên áp dụng cho năm học 2018-2019 (từ ngày 01/08/2018 đến hết ngày 31/07/2019). Thông báo này thay cho các thông báo trước đây về các vấn đề liên quan./.</w:t>
      </w:r>
    </w:p>
    <w:p w:rsidR="00490248" w:rsidRDefault="00490248" w:rsidP="00490248">
      <w:pPr>
        <w:spacing w:line="270" w:lineRule="auto"/>
        <w:jc w:val="both"/>
      </w:pPr>
    </w:p>
    <w:p w:rsidR="00490248" w:rsidRPr="00616029" w:rsidRDefault="00490248" w:rsidP="00490248">
      <w:pPr>
        <w:spacing w:before="120" w:line="271" w:lineRule="auto"/>
        <w:rPr>
          <w:b/>
          <w:i/>
        </w:rPr>
      </w:pPr>
      <w:r>
        <w:tab/>
      </w:r>
      <w:r w:rsidRPr="00616029">
        <w:rPr>
          <w:b/>
          <w:i/>
        </w:rPr>
        <w:t>Nơi nhận:</w:t>
      </w:r>
      <w:r w:rsidRPr="00616029">
        <w:rPr>
          <w:b/>
        </w:rPr>
        <w:t xml:space="preserve"> </w:t>
      </w:r>
      <w:r>
        <w:rPr>
          <w:b/>
        </w:rPr>
        <w:tab/>
      </w:r>
      <w:r>
        <w:rPr>
          <w:b/>
        </w:rPr>
        <w:tab/>
      </w:r>
      <w:r>
        <w:rPr>
          <w:b/>
        </w:rPr>
        <w:tab/>
      </w:r>
      <w:r>
        <w:rPr>
          <w:b/>
        </w:rPr>
        <w:tab/>
      </w:r>
      <w:r>
        <w:rPr>
          <w:b/>
        </w:rPr>
        <w:tab/>
      </w:r>
      <w:r>
        <w:rPr>
          <w:b/>
        </w:rPr>
        <w:tab/>
        <w:t>HIỆU TRƯỞNG</w:t>
      </w:r>
    </w:p>
    <w:p w:rsidR="00490248" w:rsidRPr="00490248" w:rsidRDefault="00490248" w:rsidP="00490248">
      <w:pPr>
        <w:pStyle w:val="ListParagraph"/>
        <w:numPr>
          <w:ilvl w:val="0"/>
          <w:numId w:val="1"/>
        </w:numPr>
        <w:rPr>
          <w:sz w:val="22"/>
          <w:szCs w:val="22"/>
        </w:rPr>
      </w:pPr>
      <w:r w:rsidRPr="00490248">
        <w:rPr>
          <w:sz w:val="22"/>
          <w:szCs w:val="22"/>
        </w:rPr>
        <w:t>Ban giám hiệu (để báo cáo)</w:t>
      </w:r>
      <w:r>
        <w:rPr>
          <w:sz w:val="22"/>
          <w:szCs w:val="22"/>
        </w:rPr>
        <w:t xml:space="preserve">                                                       </w:t>
      </w:r>
      <w:r w:rsidRPr="00490248">
        <w:rPr>
          <w:sz w:val="22"/>
          <w:szCs w:val="22"/>
        </w:rPr>
        <w:t>(ĐÃ KÝ)</w:t>
      </w:r>
    </w:p>
    <w:p w:rsidR="00490248" w:rsidRDefault="00490248" w:rsidP="00490248">
      <w:pPr>
        <w:pStyle w:val="ListParagraph"/>
        <w:numPr>
          <w:ilvl w:val="0"/>
          <w:numId w:val="1"/>
        </w:numPr>
        <w:rPr>
          <w:sz w:val="22"/>
          <w:szCs w:val="22"/>
        </w:rPr>
      </w:pPr>
      <w:r w:rsidRPr="00616029">
        <w:rPr>
          <w:sz w:val="22"/>
          <w:szCs w:val="22"/>
        </w:rPr>
        <w:t>Các khoa, đơn vị liên quan</w:t>
      </w:r>
    </w:p>
    <w:p w:rsidR="00490248" w:rsidRPr="00616029" w:rsidRDefault="00490248" w:rsidP="00490248">
      <w:pPr>
        <w:pStyle w:val="ListParagraph"/>
        <w:rPr>
          <w:sz w:val="22"/>
          <w:szCs w:val="22"/>
        </w:rPr>
      </w:pPr>
      <w:r>
        <w:rPr>
          <w:sz w:val="22"/>
          <w:szCs w:val="22"/>
        </w:rPr>
        <w:t xml:space="preserve"> </w:t>
      </w:r>
      <w:r w:rsidRPr="00616029">
        <w:rPr>
          <w:sz w:val="22"/>
          <w:szCs w:val="22"/>
        </w:rPr>
        <w:t xml:space="preserve"> (phối hợp để thực hiện)</w:t>
      </w:r>
    </w:p>
    <w:p w:rsidR="00490248" w:rsidRPr="00490248" w:rsidRDefault="00490248" w:rsidP="00490248">
      <w:pPr>
        <w:pStyle w:val="ListParagraph"/>
        <w:numPr>
          <w:ilvl w:val="0"/>
          <w:numId w:val="1"/>
        </w:numPr>
        <w:rPr>
          <w:b/>
          <w:sz w:val="28"/>
          <w:szCs w:val="28"/>
        </w:rPr>
      </w:pPr>
      <w:r w:rsidRPr="00616029">
        <w:rPr>
          <w:sz w:val="22"/>
          <w:szCs w:val="22"/>
        </w:rPr>
        <w:t>Lưu VT; P.KHTC</w:t>
      </w:r>
      <w:r w:rsidRPr="00616029">
        <w:rPr>
          <w:sz w:val="22"/>
          <w:szCs w:val="22"/>
        </w:rPr>
        <w:tab/>
      </w:r>
      <w:r>
        <w:rPr>
          <w:sz w:val="22"/>
          <w:szCs w:val="22"/>
        </w:rPr>
        <w:tab/>
      </w:r>
      <w:r>
        <w:rPr>
          <w:sz w:val="22"/>
          <w:szCs w:val="22"/>
        </w:rPr>
        <w:tab/>
      </w:r>
      <w:r>
        <w:rPr>
          <w:sz w:val="22"/>
          <w:szCs w:val="22"/>
        </w:rPr>
        <w:tab/>
      </w:r>
      <w:r>
        <w:rPr>
          <w:sz w:val="22"/>
          <w:szCs w:val="22"/>
        </w:rPr>
        <w:tab/>
      </w:r>
      <w:r w:rsidRPr="00490248">
        <w:rPr>
          <w:b/>
          <w:sz w:val="28"/>
          <w:szCs w:val="28"/>
        </w:rPr>
        <w:t>Đinh Văn Sơn</w:t>
      </w:r>
    </w:p>
    <w:p w:rsidR="00490248" w:rsidRDefault="00490248" w:rsidP="00490248">
      <w:pPr>
        <w:rPr>
          <w:sz w:val="22"/>
          <w:szCs w:val="22"/>
        </w:rPr>
      </w:pPr>
    </w:p>
    <w:p w:rsidR="00490248" w:rsidRDefault="00490248" w:rsidP="00490248">
      <w:pPr>
        <w:rPr>
          <w:sz w:val="22"/>
          <w:szCs w:val="22"/>
        </w:rPr>
      </w:pPr>
    </w:p>
    <w:tbl>
      <w:tblPr>
        <w:tblW w:w="10299" w:type="dxa"/>
        <w:jc w:val="center"/>
        <w:tblInd w:w="-405" w:type="dxa"/>
        <w:tblLook w:val="01E0"/>
      </w:tblPr>
      <w:tblGrid>
        <w:gridCol w:w="4635"/>
        <w:gridCol w:w="5664"/>
      </w:tblGrid>
      <w:tr w:rsidR="00490248" w:rsidTr="00B850BF">
        <w:trPr>
          <w:jc w:val="center"/>
        </w:trPr>
        <w:tc>
          <w:tcPr>
            <w:tcW w:w="4635" w:type="dxa"/>
          </w:tcPr>
          <w:p w:rsidR="00490248" w:rsidRPr="00B72276" w:rsidRDefault="00490248" w:rsidP="00B850BF">
            <w:pPr>
              <w:spacing w:before="120"/>
              <w:ind w:left="-749"/>
              <w:jc w:val="center"/>
              <w:rPr>
                <w:bCs/>
                <w:sz w:val="24"/>
              </w:rPr>
            </w:pPr>
            <w:r>
              <w:rPr>
                <w:bCs/>
                <w:sz w:val="24"/>
              </w:rPr>
              <w:lastRenderedPageBreak/>
              <w:t xml:space="preserve">         BỘ GIÁO DỤC VÀ ĐÀO TẠO</w:t>
            </w:r>
          </w:p>
        </w:tc>
        <w:tc>
          <w:tcPr>
            <w:tcW w:w="5664" w:type="dxa"/>
          </w:tcPr>
          <w:p w:rsidR="00490248" w:rsidRDefault="00490248" w:rsidP="00B850BF">
            <w:pPr>
              <w:spacing w:before="120"/>
              <w:ind w:right="-700"/>
              <w:rPr>
                <w:b/>
              </w:rPr>
            </w:pPr>
            <w:r>
              <w:rPr>
                <w:b/>
              </w:rPr>
              <w:t>CỘNG HÒA XÃ HỘI CHỦ NGHĨA VIỆT NAM</w:t>
            </w:r>
          </w:p>
        </w:tc>
      </w:tr>
      <w:tr w:rsidR="00490248" w:rsidTr="00B850BF">
        <w:trPr>
          <w:trHeight w:val="395"/>
          <w:jc w:val="center"/>
        </w:trPr>
        <w:tc>
          <w:tcPr>
            <w:tcW w:w="4635" w:type="dxa"/>
          </w:tcPr>
          <w:p w:rsidR="00490248" w:rsidRPr="00B72276" w:rsidRDefault="00490248" w:rsidP="00B850BF">
            <w:pPr>
              <w:jc w:val="center"/>
              <w:rPr>
                <w:b/>
                <w:bCs/>
                <w:szCs w:val="26"/>
              </w:rPr>
            </w:pPr>
            <w:r>
              <w:rPr>
                <w:b/>
                <w:bCs/>
                <w:noProof/>
                <w:szCs w:val="26"/>
              </w:rPr>
              <w:pict>
                <v:line id="_x0000_s1028" style="position:absolute;left:0;text-align:left;z-index:251662336;mso-position-horizontal-relative:text;mso-position-vertical-relative:text" from="27pt,16.3pt" to="153pt,16.3pt"/>
              </w:pict>
            </w:r>
            <w:r>
              <w:rPr>
                <w:b/>
                <w:bCs/>
                <w:szCs w:val="26"/>
              </w:rPr>
              <w:t>TRƯỜNG ĐẠI HỌC THƯƠNG MẠI</w:t>
            </w:r>
          </w:p>
          <w:p w:rsidR="00490248" w:rsidRDefault="00490248" w:rsidP="00B850BF">
            <w:pPr>
              <w:jc w:val="center"/>
              <w:rPr>
                <w:b/>
                <w:bCs/>
                <w:sz w:val="22"/>
              </w:rPr>
            </w:pPr>
          </w:p>
        </w:tc>
        <w:tc>
          <w:tcPr>
            <w:tcW w:w="5664" w:type="dxa"/>
          </w:tcPr>
          <w:p w:rsidR="00490248" w:rsidRPr="00B72276" w:rsidRDefault="00490248" w:rsidP="00B850BF">
            <w:pPr>
              <w:jc w:val="center"/>
              <w:rPr>
                <w:b/>
                <w:sz w:val="28"/>
                <w:szCs w:val="28"/>
              </w:rPr>
            </w:pPr>
            <w:r>
              <w:rPr>
                <w:b/>
                <w:noProof/>
                <w:sz w:val="28"/>
                <w:szCs w:val="28"/>
              </w:rPr>
              <w:pict>
                <v:line id="_x0000_s1029" style="position:absolute;left:0;text-align:left;z-index:251663360;mso-position-horizontal-relative:text;mso-position-vertical-relative:text" from="62.1pt,16.55pt" to="215.1pt,16.55pt"/>
              </w:pict>
            </w:r>
            <w:r w:rsidRPr="00B72276">
              <w:rPr>
                <w:b/>
                <w:sz w:val="28"/>
                <w:szCs w:val="28"/>
              </w:rPr>
              <w:t>Độc lập - Tự do - Hạnh phúc</w:t>
            </w:r>
          </w:p>
        </w:tc>
      </w:tr>
    </w:tbl>
    <w:p w:rsidR="00490248" w:rsidRPr="00342389" w:rsidRDefault="00490248" w:rsidP="00490248">
      <w:pPr>
        <w:rPr>
          <w:b/>
          <w:i/>
        </w:rPr>
      </w:pPr>
      <w:r>
        <w:tab/>
        <w:t>Số: 514/TB-ĐHTM</w:t>
      </w:r>
      <w:r>
        <w:tab/>
      </w:r>
      <w:r w:rsidRPr="00D635BB">
        <w:t xml:space="preserve">               </w:t>
      </w:r>
      <w:r>
        <w:t xml:space="preserve">        </w:t>
      </w:r>
      <w:r w:rsidRPr="00D635BB">
        <w:t xml:space="preserve"> </w:t>
      </w:r>
      <w:r>
        <w:t xml:space="preserve">                 </w:t>
      </w:r>
      <w:r w:rsidRPr="00D635BB">
        <w:t xml:space="preserve"> </w:t>
      </w:r>
      <w:r w:rsidRPr="00342389">
        <w:rPr>
          <w:b/>
          <w:i/>
        </w:rPr>
        <w:t>Hà Nội, ngày 01 tháng 6 năm 2018</w:t>
      </w:r>
    </w:p>
    <w:p w:rsidR="00490248" w:rsidRDefault="00490248" w:rsidP="00490248"/>
    <w:p w:rsidR="00490248" w:rsidRDefault="00490248" w:rsidP="00490248">
      <w:pPr>
        <w:jc w:val="center"/>
        <w:rPr>
          <w:b/>
          <w:sz w:val="32"/>
          <w:szCs w:val="32"/>
        </w:rPr>
      </w:pPr>
      <w:r>
        <w:rPr>
          <w:b/>
          <w:sz w:val="32"/>
          <w:szCs w:val="32"/>
        </w:rPr>
        <w:t>THÔNG BÁO</w:t>
      </w:r>
    </w:p>
    <w:p w:rsidR="00490248" w:rsidRPr="006222F7" w:rsidRDefault="00490248" w:rsidP="00490248">
      <w:pPr>
        <w:jc w:val="center"/>
        <w:rPr>
          <w:i/>
          <w:szCs w:val="26"/>
        </w:rPr>
      </w:pPr>
      <w:r>
        <w:rPr>
          <w:szCs w:val="26"/>
        </w:rPr>
        <w:t xml:space="preserve"> </w:t>
      </w:r>
      <w:r w:rsidRPr="006222F7">
        <w:rPr>
          <w:i/>
          <w:szCs w:val="26"/>
        </w:rPr>
        <w:t xml:space="preserve">Mức thu học phí </w:t>
      </w:r>
      <w:r>
        <w:rPr>
          <w:i/>
          <w:szCs w:val="26"/>
        </w:rPr>
        <w:t xml:space="preserve">đào tạo hệ Đại học phi chính quy </w:t>
      </w:r>
      <w:r w:rsidRPr="006222F7">
        <w:rPr>
          <w:i/>
          <w:szCs w:val="26"/>
        </w:rPr>
        <w:t>năm học 2018-2019</w:t>
      </w:r>
    </w:p>
    <w:p w:rsidR="00490248" w:rsidRDefault="00490248" w:rsidP="00490248">
      <w:pPr>
        <w:pStyle w:val="BodyText2"/>
        <w:spacing w:before="240" w:after="0" w:line="271" w:lineRule="auto"/>
        <w:ind w:firstLine="720"/>
      </w:pPr>
      <w:r>
        <w:t>- Căn cứ Quyết định số 601/QĐ-ĐHTM ngày 01/06/2018 của Hiệu trưởng Trường Đại học Thương mại về việc Quy định mức thu học phí các hệ đào tạo năm học 2018-2019;</w:t>
      </w:r>
    </w:p>
    <w:p w:rsidR="00490248" w:rsidRDefault="00490248" w:rsidP="00490248">
      <w:pPr>
        <w:pStyle w:val="BodyText2"/>
        <w:spacing w:before="0" w:after="0" w:line="319" w:lineRule="auto"/>
        <w:ind w:firstLine="720"/>
      </w:pPr>
      <w:r>
        <w:t>Trường Đại học Thương mại thông báo mức thu học phí đào tạo đối với các hệ như sau:</w:t>
      </w:r>
    </w:p>
    <w:p w:rsidR="00490248" w:rsidRDefault="00490248" w:rsidP="00490248">
      <w:pPr>
        <w:pStyle w:val="BodyText2"/>
        <w:spacing w:before="0" w:after="0" w:line="319" w:lineRule="auto"/>
        <w:ind w:right="-122" w:firstLine="720"/>
        <w:rPr>
          <w:b/>
        </w:rPr>
      </w:pPr>
      <w:r>
        <w:rPr>
          <w:b/>
        </w:rPr>
        <w:t>1</w:t>
      </w:r>
      <w:r w:rsidRPr="0060226C">
        <w:rPr>
          <w:b/>
        </w:rPr>
        <w:t>.</w:t>
      </w:r>
      <w:r>
        <w:rPr>
          <w:b/>
        </w:rPr>
        <w:t xml:space="preserve"> Học phí đối với đối tượng tuyển sinh từ năm học 2016-2017 đến năm học 2018-2019</w:t>
      </w:r>
      <w:r w:rsidRPr="003F6E58">
        <w:rPr>
          <w:b/>
        </w:rPr>
        <w:t xml:space="preserve"> </w:t>
      </w:r>
    </w:p>
    <w:p w:rsidR="00490248" w:rsidRDefault="00490248" w:rsidP="00490248">
      <w:pPr>
        <w:pStyle w:val="BodyText2"/>
        <w:spacing w:before="0" w:after="0" w:line="319" w:lineRule="auto"/>
      </w:pPr>
      <w:r>
        <w:rPr>
          <w:b/>
        </w:rPr>
        <w:tab/>
        <w:t>1.</w:t>
      </w:r>
      <w:r>
        <w:t>1. Đ</w:t>
      </w:r>
      <w:r w:rsidRPr="0079330D">
        <w:t>ại học vừa làm vừa học</w:t>
      </w:r>
      <w:r>
        <w:t>:</w:t>
      </w:r>
      <w:r>
        <w:tab/>
      </w:r>
      <w:r>
        <w:tab/>
      </w:r>
      <w:r>
        <w:tab/>
      </w:r>
      <w:r>
        <w:tab/>
        <w:t>14.900.000</w:t>
      </w:r>
      <w:r w:rsidRPr="0079330D">
        <w:t xml:space="preserve"> đồng/</w:t>
      </w:r>
      <w:r>
        <w:t xml:space="preserve">năm </w:t>
      </w:r>
    </w:p>
    <w:p w:rsidR="00490248" w:rsidRDefault="00490248" w:rsidP="00490248">
      <w:pPr>
        <w:spacing w:line="319" w:lineRule="auto"/>
        <w:jc w:val="both"/>
      </w:pPr>
      <w:r>
        <w:tab/>
        <w:t>1.2. Đại học liên thông :</w:t>
      </w:r>
      <w:r>
        <w:tab/>
      </w:r>
      <w:r w:rsidRPr="004C4456">
        <w:t xml:space="preserve"> </w:t>
      </w:r>
      <w:r>
        <w:tab/>
      </w:r>
      <w:r>
        <w:tab/>
      </w:r>
      <w:r>
        <w:tab/>
      </w:r>
      <w:r>
        <w:tab/>
      </w:r>
      <w:r w:rsidRPr="00E30BB7">
        <w:t>18.0</w:t>
      </w:r>
      <w:r>
        <w:t>00</w:t>
      </w:r>
      <w:r w:rsidRPr="00E30BB7">
        <w:t>.000 đồng/năm</w:t>
      </w:r>
    </w:p>
    <w:p w:rsidR="00490248" w:rsidRDefault="00490248" w:rsidP="00490248">
      <w:pPr>
        <w:spacing w:line="319" w:lineRule="auto"/>
        <w:ind w:left="720"/>
        <w:jc w:val="both"/>
        <w:rPr>
          <w:b/>
        </w:rPr>
      </w:pPr>
      <w:r>
        <w:t>1.3. Đại học</w:t>
      </w:r>
      <w:r w:rsidRPr="0079330D">
        <w:t xml:space="preserve"> bằng hai</w:t>
      </w:r>
      <w:r>
        <w:t xml:space="preserve"> hệ vừa làm vừa học:</w:t>
      </w:r>
      <w:r>
        <w:tab/>
      </w:r>
      <w:r>
        <w:tab/>
        <w:t>14.900.000 đồng/năm</w:t>
      </w:r>
      <w:r w:rsidRPr="007B4025">
        <w:rPr>
          <w:b/>
        </w:rPr>
        <w:t xml:space="preserve"> </w:t>
      </w:r>
    </w:p>
    <w:p w:rsidR="00490248" w:rsidRDefault="00490248" w:rsidP="00490248">
      <w:pPr>
        <w:pStyle w:val="BodyText2"/>
        <w:spacing w:before="0" w:after="0" w:line="319" w:lineRule="auto"/>
        <w:ind w:firstLine="720"/>
        <w:rPr>
          <w:b/>
        </w:rPr>
      </w:pPr>
      <w:r>
        <w:rPr>
          <w:b/>
        </w:rPr>
        <w:t>2</w:t>
      </w:r>
      <w:r w:rsidRPr="0060226C">
        <w:rPr>
          <w:b/>
        </w:rPr>
        <w:t>.</w:t>
      </w:r>
      <w:r>
        <w:rPr>
          <w:b/>
        </w:rPr>
        <w:t xml:space="preserve"> Học phí đối với đối tượng tuyển sinh từ năm học 2015-2016 trở về trước </w:t>
      </w:r>
    </w:p>
    <w:p w:rsidR="00490248" w:rsidRDefault="00490248" w:rsidP="00490248">
      <w:pPr>
        <w:pStyle w:val="BodyText2"/>
        <w:spacing w:before="0" w:after="0" w:line="319" w:lineRule="auto"/>
      </w:pPr>
      <w:r>
        <w:rPr>
          <w:b/>
        </w:rPr>
        <w:tab/>
        <w:t>2.</w:t>
      </w:r>
      <w:r>
        <w:t>1. Đ</w:t>
      </w:r>
      <w:r w:rsidRPr="0079330D">
        <w:t>ại học vừa làm vừa học</w:t>
      </w:r>
      <w:r>
        <w:t>:</w:t>
      </w:r>
      <w:r>
        <w:tab/>
      </w:r>
      <w:r>
        <w:tab/>
      </w:r>
      <w:r>
        <w:tab/>
      </w:r>
      <w:r>
        <w:tab/>
        <w:t>14.900.000 đ</w:t>
      </w:r>
      <w:r w:rsidRPr="0079330D">
        <w:t>ồng/</w:t>
      </w:r>
      <w:r>
        <w:t>năm</w:t>
      </w:r>
    </w:p>
    <w:p w:rsidR="00490248" w:rsidRPr="004C4456" w:rsidRDefault="00490248" w:rsidP="00490248">
      <w:pPr>
        <w:spacing w:line="319" w:lineRule="auto"/>
        <w:ind w:firstLine="720"/>
        <w:jc w:val="both"/>
      </w:pPr>
      <w:r>
        <w:t xml:space="preserve">2.2. </w:t>
      </w:r>
      <w:r w:rsidRPr="004C4456">
        <w:t>Đại học liên thông</w:t>
      </w:r>
      <w:r>
        <w:t>:</w:t>
      </w:r>
      <w:r>
        <w:tab/>
      </w:r>
      <w:r>
        <w:tab/>
      </w:r>
      <w:r>
        <w:tab/>
      </w:r>
      <w:r>
        <w:tab/>
      </w:r>
      <w:r>
        <w:tab/>
      </w:r>
      <w:r w:rsidRPr="004C4456">
        <w:t>1</w:t>
      </w:r>
      <w:r>
        <w:t>5.700.000</w:t>
      </w:r>
      <w:r w:rsidRPr="004C4456">
        <w:t xml:space="preserve"> đồng/</w:t>
      </w:r>
      <w:r>
        <w:t>năm</w:t>
      </w:r>
    </w:p>
    <w:p w:rsidR="00490248" w:rsidRDefault="00490248" w:rsidP="00490248">
      <w:pPr>
        <w:spacing w:line="319" w:lineRule="auto"/>
        <w:ind w:firstLine="720"/>
        <w:jc w:val="both"/>
      </w:pPr>
      <w:r>
        <w:t>2.3. Đại học</w:t>
      </w:r>
      <w:r w:rsidRPr="0079330D">
        <w:t xml:space="preserve"> bằng hai</w:t>
      </w:r>
      <w:r>
        <w:t xml:space="preserve"> hệ vừa làm vừa học:</w:t>
      </w:r>
      <w:r>
        <w:tab/>
      </w:r>
      <w:r>
        <w:tab/>
        <w:t>14.900.000 đồng/năm</w:t>
      </w:r>
      <w:r w:rsidRPr="007B4025">
        <w:rPr>
          <w:b/>
        </w:rPr>
        <w:t xml:space="preserve"> </w:t>
      </w:r>
    </w:p>
    <w:p w:rsidR="00490248" w:rsidRPr="005166D2" w:rsidRDefault="00490248" w:rsidP="00490248">
      <w:pPr>
        <w:spacing w:before="120" w:line="295" w:lineRule="auto"/>
        <w:ind w:firstLine="720"/>
        <w:jc w:val="both"/>
        <w:rPr>
          <w:b/>
        </w:rPr>
      </w:pPr>
      <w:r>
        <w:rPr>
          <w:b/>
        </w:rPr>
        <w:t>3</w:t>
      </w:r>
      <w:r w:rsidRPr="005166D2">
        <w:rPr>
          <w:b/>
        </w:rPr>
        <w:t>. Tổ chức thực hiện</w:t>
      </w:r>
    </w:p>
    <w:p w:rsidR="00490248" w:rsidRDefault="00490248" w:rsidP="00490248">
      <w:pPr>
        <w:pStyle w:val="ListParagraph"/>
        <w:spacing w:line="295" w:lineRule="auto"/>
        <w:jc w:val="both"/>
      </w:pPr>
      <w:r>
        <w:t>- Học phí được thu theo từng học kỳ.</w:t>
      </w:r>
    </w:p>
    <w:p w:rsidR="00490248" w:rsidRDefault="00490248" w:rsidP="00490248">
      <w:pPr>
        <w:spacing w:line="295" w:lineRule="auto"/>
        <w:ind w:firstLine="720"/>
        <w:jc w:val="both"/>
      </w:pPr>
      <w:r>
        <w:t>- Đối với sinh viên đại học liên thông, đại học vừa làm vừa học, đại học bằng 2 vừa làm vừa học: Căn cứ vào mức học phí thu theo năm học, phòng Kế hoạch Tài chính tính đơn giá học phí theo tín chỉ của từng trình độ đào tạo và từng đối tượng tuyển sinh (Theo hướng dẫn tại Nghị định số 86/2015/NĐ-CP ngày 02-10-2015). Mức thu học phí của từng người học theo tín chỉ căn cứ vào đơn giá học phí theo tín chỉ của từng  trình độ nhân với tổng số tín chỉ học phí đăng ký theo từng học kỳ.</w:t>
      </w:r>
    </w:p>
    <w:p w:rsidR="00490248" w:rsidRDefault="00490248" w:rsidP="00490248">
      <w:pPr>
        <w:spacing w:line="295" w:lineRule="auto"/>
        <w:jc w:val="both"/>
      </w:pPr>
      <w:r>
        <w:tab/>
        <w:t>Các mức thu trên áp dụng cho năm học 2018-2019 (từ ngày 01/08/2018 đến hết ngày 31/07/2019). Thông báo này thay cho các thông báo trước đây về các vấn đề liên quan./.</w:t>
      </w:r>
    </w:p>
    <w:p w:rsidR="00490248" w:rsidRDefault="00490248" w:rsidP="00490248">
      <w:pPr>
        <w:spacing w:line="319" w:lineRule="auto"/>
        <w:jc w:val="both"/>
      </w:pPr>
    </w:p>
    <w:p w:rsidR="00490248" w:rsidRDefault="00490248" w:rsidP="00490248">
      <w:pPr>
        <w:spacing w:line="271" w:lineRule="auto"/>
      </w:pPr>
      <w:r>
        <w:tab/>
      </w:r>
    </w:p>
    <w:p w:rsidR="00490248" w:rsidRPr="00616029" w:rsidRDefault="00490248" w:rsidP="00490248">
      <w:pPr>
        <w:rPr>
          <w:b/>
          <w:i/>
        </w:rPr>
      </w:pPr>
      <w:r>
        <w:tab/>
      </w:r>
      <w:r w:rsidRPr="00616029">
        <w:rPr>
          <w:b/>
          <w:i/>
        </w:rPr>
        <w:t>Nơi nhận:</w:t>
      </w:r>
      <w:r w:rsidRPr="00616029">
        <w:rPr>
          <w:b/>
        </w:rPr>
        <w:t xml:space="preserve"> </w:t>
      </w:r>
      <w:r>
        <w:rPr>
          <w:b/>
        </w:rPr>
        <w:tab/>
      </w:r>
      <w:r>
        <w:rPr>
          <w:b/>
        </w:rPr>
        <w:tab/>
      </w:r>
      <w:r>
        <w:rPr>
          <w:b/>
        </w:rPr>
        <w:tab/>
      </w:r>
      <w:r>
        <w:rPr>
          <w:b/>
        </w:rPr>
        <w:tab/>
      </w:r>
      <w:r>
        <w:rPr>
          <w:b/>
        </w:rPr>
        <w:tab/>
      </w:r>
      <w:r>
        <w:rPr>
          <w:b/>
        </w:rPr>
        <w:tab/>
        <w:t>HIỆU TRƯỞNG</w:t>
      </w:r>
    </w:p>
    <w:p w:rsidR="00490248" w:rsidRPr="00490248" w:rsidRDefault="00490248" w:rsidP="00490248">
      <w:pPr>
        <w:pStyle w:val="ListParagraph"/>
        <w:numPr>
          <w:ilvl w:val="0"/>
          <w:numId w:val="1"/>
        </w:numPr>
        <w:rPr>
          <w:sz w:val="22"/>
          <w:szCs w:val="22"/>
        </w:rPr>
      </w:pPr>
      <w:r w:rsidRPr="00490248">
        <w:rPr>
          <w:sz w:val="22"/>
          <w:szCs w:val="22"/>
        </w:rPr>
        <w:t>Ban giám hiệu (để báo cáo)</w:t>
      </w:r>
      <w:r>
        <w:rPr>
          <w:sz w:val="22"/>
          <w:szCs w:val="22"/>
        </w:rPr>
        <w:t xml:space="preserve">                                                       </w:t>
      </w:r>
      <w:r w:rsidRPr="00490248">
        <w:rPr>
          <w:sz w:val="22"/>
          <w:szCs w:val="22"/>
        </w:rPr>
        <w:t>(ĐÃ KÝ)</w:t>
      </w:r>
    </w:p>
    <w:p w:rsidR="00490248" w:rsidRDefault="00490248" w:rsidP="00490248">
      <w:pPr>
        <w:pStyle w:val="ListParagraph"/>
        <w:numPr>
          <w:ilvl w:val="0"/>
          <w:numId w:val="1"/>
        </w:numPr>
        <w:rPr>
          <w:sz w:val="22"/>
          <w:szCs w:val="22"/>
        </w:rPr>
      </w:pPr>
      <w:r w:rsidRPr="00616029">
        <w:rPr>
          <w:sz w:val="22"/>
          <w:szCs w:val="22"/>
        </w:rPr>
        <w:t>Các khoa, đơn vị liên quan</w:t>
      </w:r>
    </w:p>
    <w:p w:rsidR="00490248" w:rsidRPr="00616029" w:rsidRDefault="00490248" w:rsidP="00490248">
      <w:pPr>
        <w:pStyle w:val="ListParagraph"/>
        <w:rPr>
          <w:sz w:val="22"/>
          <w:szCs w:val="22"/>
        </w:rPr>
      </w:pPr>
      <w:r>
        <w:rPr>
          <w:sz w:val="22"/>
          <w:szCs w:val="22"/>
        </w:rPr>
        <w:t xml:space="preserve"> </w:t>
      </w:r>
      <w:r w:rsidRPr="00616029">
        <w:rPr>
          <w:sz w:val="22"/>
          <w:szCs w:val="22"/>
        </w:rPr>
        <w:t xml:space="preserve"> (phối hợp để thực hiện)</w:t>
      </w:r>
    </w:p>
    <w:p w:rsidR="00490248" w:rsidRPr="00490248" w:rsidRDefault="00490248" w:rsidP="00490248">
      <w:pPr>
        <w:pStyle w:val="ListParagraph"/>
        <w:numPr>
          <w:ilvl w:val="0"/>
          <w:numId w:val="1"/>
        </w:numPr>
        <w:rPr>
          <w:b/>
          <w:sz w:val="28"/>
          <w:szCs w:val="28"/>
        </w:rPr>
      </w:pPr>
      <w:r w:rsidRPr="00616029">
        <w:rPr>
          <w:sz w:val="22"/>
          <w:szCs w:val="22"/>
        </w:rPr>
        <w:t>Lưu VT; P.KHTC</w:t>
      </w:r>
      <w:r w:rsidRPr="00616029">
        <w:rPr>
          <w:sz w:val="22"/>
          <w:szCs w:val="22"/>
        </w:rPr>
        <w:tab/>
      </w:r>
      <w:r>
        <w:rPr>
          <w:sz w:val="22"/>
          <w:szCs w:val="22"/>
        </w:rPr>
        <w:tab/>
      </w:r>
      <w:r>
        <w:rPr>
          <w:sz w:val="22"/>
          <w:szCs w:val="22"/>
        </w:rPr>
        <w:tab/>
      </w:r>
      <w:r>
        <w:rPr>
          <w:sz w:val="22"/>
          <w:szCs w:val="22"/>
        </w:rPr>
        <w:tab/>
      </w:r>
      <w:r>
        <w:rPr>
          <w:sz w:val="22"/>
          <w:szCs w:val="22"/>
        </w:rPr>
        <w:tab/>
      </w:r>
      <w:r w:rsidRPr="00490248">
        <w:rPr>
          <w:b/>
          <w:sz w:val="28"/>
          <w:szCs w:val="28"/>
        </w:rPr>
        <w:t>Đinh Văn Sơn</w:t>
      </w:r>
    </w:p>
    <w:p w:rsidR="00490248" w:rsidRDefault="00490248" w:rsidP="00490248">
      <w:pPr>
        <w:pStyle w:val="ListParagraph"/>
        <w:rPr>
          <w:sz w:val="22"/>
          <w:szCs w:val="22"/>
        </w:rPr>
      </w:pPr>
      <w:r w:rsidRPr="00616029">
        <w:rPr>
          <w:sz w:val="22"/>
          <w:szCs w:val="22"/>
        </w:rPr>
        <w:tab/>
      </w:r>
    </w:p>
    <w:p w:rsidR="00490248" w:rsidRPr="00816760" w:rsidRDefault="00490248" w:rsidP="00490248">
      <w:pPr>
        <w:ind w:left="360"/>
        <w:rPr>
          <w:sz w:val="22"/>
          <w:szCs w:val="22"/>
        </w:rPr>
      </w:pPr>
    </w:p>
    <w:p w:rsidR="00490248" w:rsidRDefault="00490248" w:rsidP="00490248">
      <w:pPr>
        <w:spacing w:line="312" w:lineRule="auto"/>
        <w:rPr>
          <w:b/>
        </w:rPr>
      </w:pPr>
      <w:r>
        <w:rPr>
          <w:b/>
        </w:rPr>
        <w:tab/>
      </w:r>
      <w:r>
        <w:rPr>
          <w:b/>
        </w:rPr>
        <w:tab/>
      </w:r>
      <w:r>
        <w:rPr>
          <w:b/>
        </w:rPr>
        <w:tab/>
      </w:r>
      <w:r>
        <w:rPr>
          <w:b/>
        </w:rPr>
        <w:tab/>
      </w:r>
      <w:r>
        <w:rPr>
          <w:b/>
        </w:rPr>
        <w:tab/>
      </w:r>
      <w:r>
        <w:rPr>
          <w:b/>
        </w:rPr>
        <w:tab/>
      </w:r>
      <w:r>
        <w:rPr>
          <w:b/>
        </w:rPr>
        <w:tab/>
      </w:r>
      <w:r>
        <w:rPr>
          <w:b/>
        </w:rPr>
        <w:tab/>
      </w:r>
      <w:r>
        <w:rPr>
          <w:b/>
        </w:rPr>
        <w:tab/>
      </w:r>
    </w:p>
    <w:tbl>
      <w:tblPr>
        <w:tblW w:w="10299" w:type="dxa"/>
        <w:jc w:val="center"/>
        <w:tblInd w:w="-405" w:type="dxa"/>
        <w:tblLook w:val="01E0"/>
      </w:tblPr>
      <w:tblGrid>
        <w:gridCol w:w="4635"/>
        <w:gridCol w:w="5664"/>
      </w:tblGrid>
      <w:tr w:rsidR="00490248" w:rsidTr="00B850BF">
        <w:trPr>
          <w:jc w:val="center"/>
        </w:trPr>
        <w:tc>
          <w:tcPr>
            <w:tcW w:w="4635" w:type="dxa"/>
          </w:tcPr>
          <w:p w:rsidR="00490248" w:rsidRPr="00B72276" w:rsidRDefault="00490248" w:rsidP="00B850BF">
            <w:pPr>
              <w:spacing w:before="120"/>
              <w:ind w:left="-749"/>
              <w:jc w:val="center"/>
              <w:rPr>
                <w:bCs/>
                <w:sz w:val="24"/>
              </w:rPr>
            </w:pPr>
            <w:r>
              <w:rPr>
                <w:bCs/>
                <w:sz w:val="24"/>
              </w:rPr>
              <w:lastRenderedPageBreak/>
              <w:t xml:space="preserve">         BỘ GIÁO DỤC VÀ ĐÀO TẠO</w:t>
            </w:r>
          </w:p>
        </w:tc>
        <w:tc>
          <w:tcPr>
            <w:tcW w:w="5664" w:type="dxa"/>
          </w:tcPr>
          <w:p w:rsidR="00490248" w:rsidRDefault="00490248" w:rsidP="00B850BF">
            <w:pPr>
              <w:spacing w:before="120"/>
              <w:ind w:right="-700"/>
              <w:rPr>
                <w:b/>
              </w:rPr>
            </w:pPr>
            <w:r>
              <w:rPr>
                <w:b/>
              </w:rPr>
              <w:t>CỘNG HÒA XÃ HỘI CHỦ NGHĨA VIỆT NAM</w:t>
            </w:r>
          </w:p>
        </w:tc>
      </w:tr>
      <w:tr w:rsidR="00490248" w:rsidTr="00B850BF">
        <w:trPr>
          <w:trHeight w:val="395"/>
          <w:jc w:val="center"/>
        </w:trPr>
        <w:tc>
          <w:tcPr>
            <w:tcW w:w="4635" w:type="dxa"/>
          </w:tcPr>
          <w:p w:rsidR="00490248" w:rsidRPr="00B72276" w:rsidRDefault="00490248" w:rsidP="00B850BF">
            <w:pPr>
              <w:jc w:val="center"/>
              <w:rPr>
                <w:b/>
                <w:bCs/>
                <w:szCs w:val="26"/>
              </w:rPr>
            </w:pPr>
            <w:r>
              <w:rPr>
                <w:b/>
                <w:bCs/>
                <w:noProof/>
                <w:szCs w:val="26"/>
              </w:rPr>
              <w:pict>
                <v:line id="_x0000_s1030" style="position:absolute;left:0;text-align:left;z-index:251664384;mso-position-horizontal-relative:text;mso-position-vertical-relative:text" from="27pt,16.3pt" to="153pt,16.3pt"/>
              </w:pict>
            </w:r>
            <w:r>
              <w:rPr>
                <w:b/>
                <w:bCs/>
                <w:szCs w:val="26"/>
              </w:rPr>
              <w:t>TRƯỜNG ĐẠI HỌC THƯƠNG MẠI</w:t>
            </w:r>
          </w:p>
          <w:p w:rsidR="00490248" w:rsidRDefault="00490248" w:rsidP="00B850BF">
            <w:pPr>
              <w:jc w:val="center"/>
              <w:rPr>
                <w:b/>
                <w:bCs/>
                <w:sz w:val="22"/>
              </w:rPr>
            </w:pPr>
          </w:p>
        </w:tc>
        <w:tc>
          <w:tcPr>
            <w:tcW w:w="5664" w:type="dxa"/>
          </w:tcPr>
          <w:p w:rsidR="00490248" w:rsidRPr="00B72276" w:rsidRDefault="00490248" w:rsidP="00B850BF">
            <w:pPr>
              <w:jc w:val="center"/>
              <w:rPr>
                <w:b/>
                <w:sz w:val="28"/>
                <w:szCs w:val="28"/>
              </w:rPr>
            </w:pPr>
            <w:r>
              <w:rPr>
                <w:b/>
                <w:noProof/>
                <w:sz w:val="28"/>
                <w:szCs w:val="28"/>
              </w:rPr>
              <w:pict>
                <v:line id="_x0000_s1031" style="position:absolute;left:0;text-align:left;z-index:251665408;mso-position-horizontal-relative:text;mso-position-vertical-relative:text" from="62.1pt,16.55pt" to="215.1pt,16.55pt"/>
              </w:pict>
            </w:r>
            <w:r w:rsidRPr="00B72276">
              <w:rPr>
                <w:b/>
                <w:sz w:val="28"/>
                <w:szCs w:val="28"/>
              </w:rPr>
              <w:t>Độc lập - Tự do - Hạnh phúc</w:t>
            </w:r>
          </w:p>
        </w:tc>
      </w:tr>
    </w:tbl>
    <w:p w:rsidR="00490248" w:rsidRPr="00342389" w:rsidRDefault="00490248" w:rsidP="00490248">
      <w:pPr>
        <w:rPr>
          <w:b/>
          <w:i/>
        </w:rPr>
      </w:pPr>
      <w:r>
        <w:tab/>
        <w:t>Số:  513/TB-ĐHTM</w:t>
      </w:r>
      <w:r>
        <w:tab/>
      </w:r>
      <w:r w:rsidRPr="00D635BB">
        <w:t xml:space="preserve">               </w:t>
      </w:r>
      <w:r>
        <w:t xml:space="preserve">        </w:t>
      </w:r>
      <w:r w:rsidRPr="00D635BB">
        <w:t xml:space="preserve"> </w:t>
      </w:r>
      <w:r>
        <w:t xml:space="preserve">    </w:t>
      </w:r>
      <w:r w:rsidRPr="00D635BB">
        <w:t xml:space="preserve"> </w:t>
      </w:r>
      <w:r>
        <w:t xml:space="preserve">            </w:t>
      </w:r>
      <w:r w:rsidRPr="00342389">
        <w:rPr>
          <w:b/>
          <w:i/>
        </w:rPr>
        <w:t>Hà Nội, ngày 01 tháng 6 năm 2018</w:t>
      </w:r>
    </w:p>
    <w:p w:rsidR="00490248" w:rsidRDefault="00490248" w:rsidP="00490248"/>
    <w:p w:rsidR="00490248" w:rsidRDefault="00490248" w:rsidP="00490248">
      <w:pPr>
        <w:jc w:val="center"/>
        <w:rPr>
          <w:b/>
          <w:sz w:val="32"/>
          <w:szCs w:val="32"/>
        </w:rPr>
      </w:pPr>
      <w:r>
        <w:rPr>
          <w:b/>
          <w:sz w:val="32"/>
          <w:szCs w:val="32"/>
        </w:rPr>
        <w:t>THÔNG BÁO</w:t>
      </w:r>
    </w:p>
    <w:p w:rsidR="00490248" w:rsidRPr="006222F7" w:rsidRDefault="00490248" w:rsidP="00490248">
      <w:pPr>
        <w:jc w:val="center"/>
        <w:rPr>
          <w:i/>
          <w:szCs w:val="26"/>
        </w:rPr>
      </w:pPr>
      <w:r>
        <w:rPr>
          <w:szCs w:val="26"/>
        </w:rPr>
        <w:t xml:space="preserve"> </w:t>
      </w:r>
      <w:r w:rsidRPr="006222F7">
        <w:rPr>
          <w:i/>
          <w:szCs w:val="26"/>
        </w:rPr>
        <w:t xml:space="preserve">Mức thu học phí </w:t>
      </w:r>
      <w:r>
        <w:rPr>
          <w:i/>
          <w:szCs w:val="26"/>
        </w:rPr>
        <w:t xml:space="preserve">đào tạo hệ Sau đại học </w:t>
      </w:r>
      <w:r w:rsidRPr="006222F7">
        <w:rPr>
          <w:i/>
          <w:szCs w:val="26"/>
        </w:rPr>
        <w:t>năm học 2018-2019</w:t>
      </w:r>
    </w:p>
    <w:p w:rsidR="00490248" w:rsidRDefault="00490248" w:rsidP="00490248">
      <w:pPr>
        <w:pStyle w:val="BodyText2"/>
        <w:spacing w:before="360" w:after="0" w:line="271" w:lineRule="auto"/>
        <w:ind w:firstLine="720"/>
      </w:pPr>
      <w:r>
        <w:t>Căn cứ Quyết định số 601/QĐ-ĐHTM ngày 01/06/2018 của Hiệu trưởng Trường Đại học Thương mại về việc Quy định mức thu học phí các hệ đào tạo năm học 2018-2019;</w:t>
      </w:r>
    </w:p>
    <w:p w:rsidR="00490248" w:rsidRDefault="00490248" w:rsidP="00490248">
      <w:pPr>
        <w:pStyle w:val="BodyText2"/>
        <w:spacing w:before="0" w:after="0" w:line="295" w:lineRule="auto"/>
        <w:ind w:firstLine="720"/>
      </w:pPr>
      <w:r>
        <w:t>Trường Đại học Thương mại thông báo mức thu học phí đào tạo đối với các hệ như sau:</w:t>
      </w:r>
    </w:p>
    <w:p w:rsidR="00490248" w:rsidRDefault="00490248" w:rsidP="00490248">
      <w:pPr>
        <w:pStyle w:val="BodyText2"/>
        <w:spacing w:before="0" w:after="0" w:line="295" w:lineRule="auto"/>
        <w:ind w:right="-122" w:firstLine="720"/>
        <w:rPr>
          <w:b/>
        </w:rPr>
      </w:pPr>
      <w:r>
        <w:rPr>
          <w:b/>
        </w:rPr>
        <w:t>1</w:t>
      </w:r>
      <w:r w:rsidRPr="0060226C">
        <w:rPr>
          <w:b/>
        </w:rPr>
        <w:t>.</w:t>
      </w:r>
      <w:r>
        <w:rPr>
          <w:b/>
        </w:rPr>
        <w:t xml:space="preserve"> Học phí đối với đối tượng tuyển sinh từ năm học 2016-2017 đến năm học 2018-2019</w:t>
      </w:r>
      <w:r w:rsidRPr="003F6E58">
        <w:rPr>
          <w:b/>
        </w:rPr>
        <w:t xml:space="preserve"> </w:t>
      </w:r>
    </w:p>
    <w:p w:rsidR="00490248" w:rsidRPr="0079330D" w:rsidRDefault="00490248" w:rsidP="00490248">
      <w:pPr>
        <w:spacing w:line="295" w:lineRule="auto"/>
        <w:ind w:left="720"/>
        <w:jc w:val="both"/>
      </w:pPr>
      <w:r>
        <w:t>1.</w:t>
      </w:r>
      <w:r w:rsidRPr="0079330D">
        <w:t>1</w:t>
      </w:r>
      <w:r>
        <w:t xml:space="preserve">. </w:t>
      </w:r>
      <w:r w:rsidRPr="0079330D">
        <w:t>Nghiên cứu sinh</w:t>
      </w:r>
      <w:r w:rsidRPr="0079330D">
        <w:tab/>
      </w:r>
      <w:r>
        <w:t>:</w:t>
      </w:r>
      <w:r>
        <w:tab/>
      </w:r>
      <w:r>
        <w:tab/>
      </w:r>
      <w:r>
        <w:tab/>
      </w:r>
      <w:r>
        <w:tab/>
      </w:r>
      <w:r w:rsidRPr="0079330D">
        <w:t>3</w:t>
      </w:r>
      <w:r>
        <w:t>7.500</w:t>
      </w:r>
      <w:r w:rsidRPr="0079330D">
        <w:t>.000</w:t>
      </w:r>
      <w:r>
        <w:t xml:space="preserve"> </w:t>
      </w:r>
      <w:r w:rsidRPr="0079330D">
        <w:t>đồng/</w:t>
      </w:r>
      <w:r>
        <w:t>năm</w:t>
      </w:r>
    </w:p>
    <w:p w:rsidR="00490248" w:rsidRDefault="00490248" w:rsidP="00490248">
      <w:pPr>
        <w:spacing w:line="295" w:lineRule="auto"/>
        <w:ind w:firstLine="720"/>
        <w:jc w:val="both"/>
      </w:pPr>
      <w:r>
        <w:t>1.2</w:t>
      </w:r>
      <w:r w:rsidRPr="0079330D">
        <w:t>.</w:t>
      </w:r>
      <w:r>
        <w:t xml:space="preserve"> </w:t>
      </w:r>
      <w:r w:rsidRPr="0079330D">
        <w:t>Thạc sỹ</w:t>
      </w:r>
      <w:r>
        <w:t xml:space="preserve"> </w:t>
      </w:r>
      <w:r w:rsidRPr="0079330D">
        <w:t>:</w:t>
      </w:r>
      <w:r w:rsidRPr="0079330D">
        <w:tab/>
      </w:r>
      <w:r>
        <w:tab/>
      </w:r>
      <w:r>
        <w:tab/>
      </w:r>
      <w:r>
        <w:tab/>
      </w:r>
      <w:r>
        <w:tab/>
      </w:r>
      <w:r>
        <w:tab/>
      </w:r>
      <w:r>
        <w:tab/>
        <w:t>22.500</w:t>
      </w:r>
      <w:r w:rsidRPr="00275CA8">
        <w:t>.000</w:t>
      </w:r>
      <w:r>
        <w:t xml:space="preserve"> </w:t>
      </w:r>
      <w:r w:rsidRPr="00275CA8">
        <w:t>đồng/</w:t>
      </w:r>
      <w:r>
        <w:t>năm</w:t>
      </w:r>
    </w:p>
    <w:p w:rsidR="00490248" w:rsidRDefault="00490248" w:rsidP="00490248">
      <w:pPr>
        <w:pStyle w:val="BodyText2"/>
        <w:spacing w:before="0" w:after="0" w:line="295" w:lineRule="auto"/>
        <w:ind w:right="-122" w:firstLine="720"/>
        <w:rPr>
          <w:b/>
        </w:rPr>
      </w:pPr>
      <w:r>
        <w:rPr>
          <w:b/>
        </w:rPr>
        <w:t>2</w:t>
      </w:r>
      <w:r w:rsidRPr="0060226C">
        <w:rPr>
          <w:b/>
        </w:rPr>
        <w:t>.</w:t>
      </w:r>
      <w:r>
        <w:rPr>
          <w:b/>
        </w:rPr>
        <w:t xml:space="preserve"> Học phí đối với đối tượng tuyển sinh từ năm học 2015-2016 trở về trước </w:t>
      </w:r>
    </w:p>
    <w:p w:rsidR="00490248" w:rsidRPr="0079330D" w:rsidRDefault="00490248" w:rsidP="00490248">
      <w:pPr>
        <w:spacing w:line="295" w:lineRule="auto"/>
        <w:jc w:val="both"/>
      </w:pPr>
      <w:r>
        <w:rPr>
          <w:b/>
        </w:rPr>
        <w:tab/>
      </w:r>
      <w:r w:rsidRPr="00816760">
        <w:t>2.</w:t>
      </w:r>
      <w:r>
        <w:t xml:space="preserve">1. </w:t>
      </w:r>
      <w:r w:rsidRPr="0079330D">
        <w:t>Nghiên cứu sinh:</w:t>
      </w:r>
      <w:r w:rsidRPr="0079330D">
        <w:tab/>
      </w:r>
      <w:r>
        <w:tab/>
      </w:r>
      <w:r>
        <w:tab/>
      </w:r>
      <w:r>
        <w:tab/>
      </w:r>
      <w:r>
        <w:tab/>
        <w:t xml:space="preserve">28.500.000 </w:t>
      </w:r>
      <w:r w:rsidRPr="0079330D">
        <w:t>đồng/</w:t>
      </w:r>
      <w:r>
        <w:t>năm</w:t>
      </w:r>
    </w:p>
    <w:p w:rsidR="00490248" w:rsidRDefault="00490248" w:rsidP="00490248">
      <w:pPr>
        <w:spacing w:line="295" w:lineRule="auto"/>
        <w:jc w:val="both"/>
      </w:pPr>
      <w:r w:rsidRPr="0079330D">
        <w:tab/>
      </w:r>
      <w:r>
        <w:t>2.2</w:t>
      </w:r>
      <w:r w:rsidRPr="0079330D">
        <w:t>.</w:t>
      </w:r>
      <w:r>
        <w:t xml:space="preserve"> </w:t>
      </w:r>
      <w:r w:rsidRPr="0079330D">
        <w:t>Thạc sỹ:</w:t>
      </w:r>
      <w:r w:rsidRPr="0079330D">
        <w:tab/>
      </w:r>
      <w:r>
        <w:tab/>
      </w:r>
      <w:r>
        <w:tab/>
      </w:r>
      <w:r>
        <w:tab/>
      </w:r>
      <w:r>
        <w:tab/>
      </w:r>
      <w:r>
        <w:tab/>
      </w:r>
      <w:r>
        <w:tab/>
        <w:t>17.100.000</w:t>
      </w:r>
      <w:r w:rsidRPr="005769C2">
        <w:t xml:space="preserve"> đồng/</w:t>
      </w:r>
      <w:r w:rsidRPr="00A04892">
        <w:t xml:space="preserve"> </w:t>
      </w:r>
      <w:r>
        <w:t>năm</w:t>
      </w:r>
    </w:p>
    <w:p w:rsidR="00490248" w:rsidRPr="005166D2" w:rsidRDefault="00490248" w:rsidP="00490248">
      <w:pPr>
        <w:spacing w:before="120" w:line="319" w:lineRule="auto"/>
        <w:jc w:val="both"/>
        <w:rPr>
          <w:b/>
        </w:rPr>
      </w:pPr>
      <w:r>
        <w:tab/>
      </w:r>
      <w:r>
        <w:rPr>
          <w:b/>
        </w:rPr>
        <w:t>3.</w:t>
      </w:r>
      <w:r w:rsidRPr="005166D2">
        <w:rPr>
          <w:b/>
        </w:rPr>
        <w:t xml:space="preserve"> Tổ chức thực hiện</w:t>
      </w:r>
    </w:p>
    <w:p w:rsidR="00490248" w:rsidRDefault="00490248" w:rsidP="00490248">
      <w:pPr>
        <w:pStyle w:val="ListParagraph"/>
        <w:spacing w:before="120" w:line="319" w:lineRule="auto"/>
        <w:jc w:val="both"/>
      </w:pPr>
      <w:r>
        <w:t>- Học phí được thu theo từng học kỳ.</w:t>
      </w:r>
    </w:p>
    <w:p w:rsidR="00490248" w:rsidRDefault="00490248" w:rsidP="00490248">
      <w:pPr>
        <w:spacing w:before="120" w:line="319" w:lineRule="auto"/>
        <w:ind w:firstLine="720"/>
        <w:jc w:val="both"/>
      </w:pPr>
      <w:r>
        <w:t>- Đối với Nghiên cứu sinh thu học phí theo năm học căn cứ vào mức thu của năm và tính thu theo từng học kỳ.</w:t>
      </w:r>
    </w:p>
    <w:p w:rsidR="00490248" w:rsidRDefault="00490248" w:rsidP="00490248">
      <w:pPr>
        <w:spacing w:before="120" w:line="319" w:lineRule="auto"/>
        <w:ind w:firstLine="720"/>
        <w:jc w:val="both"/>
      </w:pPr>
      <w:r>
        <w:t>- Đối với Thạc sỹ: Căn cứ vào mức học phí thu theo năm học, phòng Kế hoạch Tài chính tính đơn giá học phí theo tín chỉ của từng trình độ đào tạo và từng đối tượng tuyển sinh (Theo hướng dẫn tại Nghị định số 86/2015/NĐ-CP ngày 02-10-2015). Mức thu học phí của người học theo tín chỉ căn cứ vào đơn giá học phí theo tín chỉ của từng  trình độ và nhân với tổng số tín chỉ học phí đăng ký theo từng học kỳ.</w:t>
      </w:r>
    </w:p>
    <w:p w:rsidR="00490248" w:rsidRDefault="00490248" w:rsidP="00490248">
      <w:pPr>
        <w:spacing w:before="120" w:line="319" w:lineRule="auto"/>
        <w:jc w:val="both"/>
      </w:pPr>
      <w:r>
        <w:tab/>
        <w:t>Các mức thu trên áp dụng cho năm học 2018-2019 (từ ngày 01/08/2018 đến hết ngày 31/07/2019). Thông báo này thay cho các thông báo trước đây về các vấn đề liên quan./.</w:t>
      </w:r>
    </w:p>
    <w:p w:rsidR="00490248" w:rsidRDefault="00490248" w:rsidP="00490248">
      <w:pPr>
        <w:spacing w:line="271" w:lineRule="auto"/>
        <w:jc w:val="both"/>
      </w:pPr>
    </w:p>
    <w:p w:rsidR="00490248" w:rsidRDefault="00490248" w:rsidP="00490248"/>
    <w:p w:rsidR="00490248" w:rsidRPr="00616029" w:rsidRDefault="00490248" w:rsidP="00490248">
      <w:pPr>
        <w:rPr>
          <w:b/>
          <w:i/>
        </w:rPr>
      </w:pPr>
      <w:r>
        <w:tab/>
      </w:r>
      <w:r w:rsidRPr="00616029">
        <w:rPr>
          <w:b/>
          <w:i/>
        </w:rPr>
        <w:t>Nơi nhận:</w:t>
      </w:r>
      <w:r w:rsidRPr="00616029">
        <w:rPr>
          <w:b/>
        </w:rPr>
        <w:t xml:space="preserve"> </w:t>
      </w:r>
      <w:r>
        <w:rPr>
          <w:b/>
        </w:rPr>
        <w:tab/>
      </w:r>
      <w:r>
        <w:rPr>
          <w:b/>
        </w:rPr>
        <w:tab/>
      </w:r>
      <w:r>
        <w:rPr>
          <w:b/>
        </w:rPr>
        <w:tab/>
      </w:r>
      <w:r>
        <w:rPr>
          <w:b/>
        </w:rPr>
        <w:tab/>
      </w:r>
      <w:r>
        <w:rPr>
          <w:b/>
        </w:rPr>
        <w:tab/>
      </w:r>
      <w:r>
        <w:rPr>
          <w:b/>
        </w:rPr>
        <w:tab/>
        <w:t>HIỆU TRƯỞNG</w:t>
      </w:r>
    </w:p>
    <w:p w:rsidR="00490248" w:rsidRPr="00616029" w:rsidRDefault="00490248" w:rsidP="00490248">
      <w:pPr>
        <w:pStyle w:val="ListParagraph"/>
        <w:numPr>
          <w:ilvl w:val="0"/>
          <w:numId w:val="1"/>
        </w:numPr>
        <w:rPr>
          <w:sz w:val="22"/>
          <w:szCs w:val="22"/>
        </w:rPr>
      </w:pPr>
      <w:r w:rsidRPr="00616029">
        <w:rPr>
          <w:sz w:val="22"/>
          <w:szCs w:val="22"/>
        </w:rPr>
        <w:t>Ban giám hiệu (để báo cáo)</w:t>
      </w:r>
      <w:r>
        <w:rPr>
          <w:sz w:val="22"/>
          <w:szCs w:val="22"/>
        </w:rPr>
        <w:tab/>
      </w:r>
      <w:r>
        <w:rPr>
          <w:sz w:val="22"/>
          <w:szCs w:val="22"/>
        </w:rPr>
        <w:tab/>
      </w:r>
      <w:r>
        <w:rPr>
          <w:sz w:val="22"/>
          <w:szCs w:val="22"/>
        </w:rPr>
        <w:tab/>
      </w:r>
      <w:r>
        <w:rPr>
          <w:sz w:val="22"/>
          <w:szCs w:val="22"/>
        </w:rPr>
        <w:tab/>
        <w:t xml:space="preserve">       (ĐÃ KÝ)</w:t>
      </w:r>
    </w:p>
    <w:p w:rsidR="00490248" w:rsidRDefault="00490248" w:rsidP="00490248">
      <w:pPr>
        <w:pStyle w:val="ListParagraph"/>
        <w:numPr>
          <w:ilvl w:val="0"/>
          <w:numId w:val="1"/>
        </w:numPr>
        <w:rPr>
          <w:sz w:val="22"/>
          <w:szCs w:val="22"/>
        </w:rPr>
      </w:pPr>
      <w:r w:rsidRPr="00616029">
        <w:rPr>
          <w:sz w:val="22"/>
          <w:szCs w:val="22"/>
        </w:rPr>
        <w:t>Các khoa, đơn vị liên quan</w:t>
      </w:r>
    </w:p>
    <w:p w:rsidR="00490248" w:rsidRPr="00616029" w:rsidRDefault="00490248" w:rsidP="00490248">
      <w:pPr>
        <w:pStyle w:val="ListParagraph"/>
        <w:rPr>
          <w:sz w:val="22"/>
          <w:szCs w:val="22"/>
        </w:rPr>
      </w:pPr>
      <w:r>
        <w:rPr>
          <w:sz w:val="22"/>
          <w:szCs w:val="22"/>
        </w:rPr>
        <w:t xml:space="preserve"> </w:t>
      </w:r>
      <w:r w:rsidRPr="00616029">
        <w:rPr>
          <w:sz w:val="22"/>
          <w:szCs w:val="22"/>
        </w:rPr>
        <w:t xml:space="preserve"> (phối hợp để thực hiện)</w:t>
      </w:r>
    </w:p>
    <w:p w:rsidR="00490248" w:rsidRPr="00490248" w:rsidRDefault="00490248" w:rsidP="00490248">
      <w:pPr>
        <w:pStyle w:val="ListParagraph"/>
        <w:numPr>
          <w:ilvl w:val="0"/>
          <w:numId w:val="1"/>
        </w:numPr>
        <w:rPr>
          <w:b/>
          <w:sz w:val="28"/>
          <w:szCs w:val="28"/>
        </w:rPr>
      </w:pPr>
      <w:r w:rsidRPr="00616029">
        <w:rPr>
          <w:sz w:val="22"/>
          <w:szCs w:val="22"/>
        </w:rPr>
        <w:t>Lưu VT; P.KHTC</w:t>
      </w:r>
      <w:r w:rsidRPr="00616029">
        <w:rPr>
          <w:sz w:val="22"/>
          <w:szCs w:val="22"/>
        </w:rPr>
        <w:tab/>
      </w:r>
      <w:r>
        <w:rPr>
          <w:sz w:val="22"/>
          <w:szCs w:val="22"/>
        </w:rPr>
        <w:tab/>
      </w:r>
      <w:r>
        <w:rPr>
          <w:sz w:val="22"/>
          <w:szCs w:val="22"/>
        </w:rPr>
        <w:tab/>
      </w:r>
      <w:r>
        <w:rPr>
          <w:sz w:val="22"/>
          <w:szCs w:val="22"/>
        </w:rPr>
        <w:tab/>
      </w:r>
      <w:r>
        <w:rPr>
          <w:sz w:val="22"/>
          <w:szCs w:val="22"/>
        </w:rPr>
        <w:tab/>
      </w:r>
      <w:r w:rsidRPr="00490248">
        <w:rPr>
          <w:b/>
          <w:sz w:val="28"/>
          <w:szCs w:val="28"/>
        </w:rPr>
        <w:t>Đinh Văn Sơn</w:t>
      </w:r>
    </w:p>
    <w:p w:rsidR="00490248" w:rsidRDefault="00490248" w:rsidP="00490248">
      <w:pPr>
        <w:spacing w:line="312" w:lineRule="auto"/>
        <w:rPr>
          <w:b/>
        </w:rPr>
      </w:pPr>
      <w:r>
        <w:rPr>
          <w:b/>
        </w:rPr>
        <w:tab/>
      </w:r>
      <w:r>
        <w:rPr>
          <w:b/>
        </w:rPr>
        <w:tab/>
      </w:r>
      <w:r>
        <w:rPr>
          <w:b/>
        </w:rPr>
        <w:tab/>
      </w:r>
      <w:r>
        <w:rPr>
          <w:b/>
        </w:rPr>
        <w:tab/>
      </w:r>
      <w:r>
        <w:rPr>
          <w:b/>
        </w:rPr>
        <w:tab/>
      </w:r>
      <w:r>
        <w:rPr>
          <w:b/>
        </w:rPr>
        <w:tab/>
      </w:r>
      <w:r>
        <w:rPr>
          <w:b/>
        </w:rPr>
        <w:tab/>
      </w:r>
      <w:r>
        <w:rPr>
          <w:b/>
        </w:rPr>
        <w:tab/>
      </w:r>
      <w:r>
        <w:rPr>
          <w:b/>
        </w:rPr>
        <w:tab/>
      </w:r>
    </w:p>
    <w:p w:rsidR="00490248" w:rsidRDefault="00490248" w:rsidP="00490248">
      <w:pPr>
        <w:spacing w:line="343" w:lineRule="auto"/>
        <w:rPr>
          <w:sz w:val="28"/>
          <w:szCs w:val="28"/>
        </w:rPr>
      </w:pPr>
    </w:p>
    <w:sectPr w:rsidR="00490248" w:rsidSect="00490248">
      <w:pgSz w:w="12240" w:h="15840"/>
      <w:pgMar w:top="864" w:right="72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278"/>
    <w:multiLevelType w:val="hybridMultilevel"/>
    <w:tmpl w:val="6B2E33E6"/>
    <w:lvl w:ilvl="0" w:tplc="CD22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0248"/>
    <w:rsid w:val="003B35D9"/>
    <w:rsid w:val="00490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48"/>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0248"/>
    <w:pPr>
      <w:spacing w:before="120" w:after="120" w:line="360" w:lineRule="auto"/>
      <w:jc w:val="both"/>
    </w:pPr>
  </w:style>
  <w:style w:type="character" w:customStyle="1" w:styleId="BodyText2Char">
    <w:name w:val="Body Text 2 Char"/>
    <w:basedOn w:val="DefaultParagraphFont"/>
    <w:link w:val="BodyText2"/>
    <w:rsid w:val="00490248"/>
    <w:rPr>
      <w:rFonts w:ascii="Times New Roman" w:eastAsia="Times New Roman" w:hAnsi="Times New Roman" w:cs="Times New Roman"/>
      <w:sz w:val="26"/>
      <w:szCs w:val="24"/>
    </w:rPr>
  </w:style>
  <w:style w:type="paragraph" w:styleId="ListParagraph">
    <w:name w:val="List Paragraph"/>
    <w:basedOn w:val="Normal"/>
    <w:uiPriority w:val="34"/>
    <w:qFormat/>
    <w:rsid w:val="00490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dc:creator>
  <cp:lastModifiedBy>EIE</cp:lastModifiedBy>
  <cp:revision>1</cp:revision>
  <dcterms:created xsi:type="dcterms:W3CDTF">2018-06-29T09:18:00Z</dcterms:created>
  <dcterms:modified xsi:type="dcterms:W3CDTF">2018-06-29T09:26:00Z</dcterms:modified>
</cp:coreProperties>
</file>